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76" w:rsidRDefault="00094276" w:rsidP="00214F32">
      <w:pPr>
        <w:tabs>
          <w:tab w:val="left" w:pos="4395"/>
        </w:tabs>
        <w:ind w:left="3261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Президенту Республики Беларусь</w:t>
      </w:r>
    </w:p>
    <w:p w:rsidR="00094276" w:rsidRDefault="00094276" w:rsidP="00214F32">
      <w:pPr>
        <w:tabs>
          <w:tab w:val="left" w:pos="4395"/>
        </w:tabs>
        <w:ind w:left="3261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Александру Григорьевичу Лукашенко</w:t>
      </w:r>
    </w:p>
    <w:p w:rsidR="004B6EA3" w:rsidRDefault="004B6EA3" w:rsidP="00094276">
      <w:pPr>
        <w:jc w:val="center"/>
        <w:rPr>
          <w:rFonts w:ascii="Times New Roman" w:hAnsi="Times New Roman" w:cs="Times New Roman"/>
          <w:sz w:val="28"/>
        </w:rPr>
      </w:pPr>
    </w:p>
    <w:p w:rsidR="00094276" w:rsidRPr="00580D62" w:rsidRDefault="00094276" w:rsidP="004B6EA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0D62">
        <w:rPr>
          <w:rFonts w:ascii="Times New Roman" w:hAnsi="Times New Roman" w:cs="Times New Roman"/>
          <w:b/>
          <w:sz w:val="28"/>
        </w:rPr>
        <w:t>Уважаемый Александр Григорьевич</w:t>
      </w:r>
      <w:r w:rsidR="004B6EA3" w:rsidRPr="00580D62">
        <w:rPr>
          <w:rFonts w:ascii="Times New Roman" w:hAnsi="Times New Roman" w:cs="Times New Roman"/>
          <w:b/>
          <w:sz w:val="28"/>
        </w:rPr>
        <w:t>!</w:t>
      </w:r>
    </w:p>
    <w:p w:rsidR="00094276" w:rsidRDefault="00094276" w:rsidP="004B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граждане республики Беларусь, обеспокоены всё нарастающим влиянием скрытой и откр</w:t>
      </w:r>
      <w:r w:rsidR="006A2649">
        <w:rPr>
          <w:rFonts w:ascii="Times New Roman" w:hAnsi="Times New Roman" w:cs="Times New Roman"/>
          <w:sz w:val="28"/>
        </w:rPr>
        <w:t>ытой пропаганды гомосексуализма</w:t>
      </w:r>
      <w:r>
        <w:rPr>
          <w:rFonts w:ascii="Times New Roman" w:hAnsi="Times New Roman" w:cs="Times New Roman"/>
          <w:sz w:val="28"/>
        </w:rPr>
        <w:t xml:space="preserve"> на формирующееся сознание молодого поколения белорусов.</w:t>
      </w:r>
    </w:p>
    <w:p w:rsidR="004B6EA3" w:rsidRPr="006A2649" w:rsidRDefault="006A2649" w:rsidP="004B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всей души благодарим Вас</w:t>
      </w:r>
      <w:r w:rsidR="00094276">
        <w:rPr>
          <w:rFonts w:ascii="Times New Roman" w:hAnsi="Times New Roman" w:cs="Times New Roman"/>
          <w:sz w:val="28"/>
        </w:rPr>
        <w:t xml:space="preserve"> за то, что в нашей стране гомосексуальное лобби не имеет возможности показывать свою власть и значимость, проводя ге</w:t>
      </w:r>
      <w:r>
        <w:rPr>
          <w:rFonts w:ascii="Times New Roman" w:hAnsi="Times New Roman" w:cs="Times New Roman"/>
          <w:sz w:val="28"/>
        </w:rPr>
        <w:t>й парады. Но</w:t>
      </w:r>
      <w:r w:rsidR="00094276">
        <w:rPr>
          <w:rFonts w:ascii="Times New Roman" w:hAnsi="Times New Roman" w:cs="Times New Roman"/>
          <w:sz w:val="28"/>
        </w:rPr>
        <w:t xml:space="preserve"> ни для кого не секрет, что сознание человека формируется под воздействием информацион</w:t>
      </w:r>
      <w:r>
        <w:rPr>
          <w:rFonts w:ascii="Times New Roman" w:hAnsi="Times New Roman" w:cs="Times New Roman"/>
          <w:sz w:val="28"/>
        </w:rPr>
        <w:t>ной среды, в которой он находит</w:t>
      </w:r>
      <w:r w:rsidR="00094276">
        <w:rPr>
          <w:rFonts w:ascii="Times New Roman" w:hAnsi="Times New Roman" w:cs="Times New Roman"/>
          <w:sz w:val="28"/>
        </w:rPr>
        <w:t>ся. В последние го</w:t>
      </w:r>
      <w:r>
        <w:rPr>
          <w:rFonts w:ascii="Times New Roman" w:hAnsi="Times New Roman" w:cs="Times New Roman"/>
          <w:sz w:val="28"/>
        </w:rPr>
        <w:t>ды всё чаще и всё более открыто</w:t>
      </w:r>
      <w:r w:rsidR="00094276">
        <w:rPr>
          <w:rFonts w:ascii="Times New Roman" w:hAnsi="Times New Roman" w:cs="Times New Roman"/>
          <w:sz w:val="28"/>
        </w:rPr>
        <w:t xml:space="preserve"> в различных СМИ, таких как газета «Наша Нива», портал  </w:t>
      </w:r>
      <w:r w:rsidR="00094276">
        <w:rPr>
          <w:rFonts w:ascii="Times New Roman" w:hAnsi="Times New Roman" w:cs="Times New Roman"/>
          <w:sz w:val="28"/>
          <w:lang w:val="en-US"/>
        </w:rPr>
        <w:t>TUT</w:t>
      </w:r>
      <w:r w:rsidR="00094276">
        <w:rPr>
          <w:rFonts w:ascii="Times New Roman" w:hAnsi="Times New Roman" w:cs="Times New Roman"/>
          <w:sz w:val="28"/>
        </w:rPr>
        <w:t>.</w:t>
      </w:r>
      <w:r w:rsidR="00094276">
        <w:rPr>
          <w:rFonts w:ascii="Times New Roman" w:hAnsi="Times New Roman" w:cs="Times New Roman"/>
          <w:sz w:val="28"/>
          <w:lang w:val="en-US"/>
        </w:rPr>
        <w:t>BY</w:t>
      </w:r>
      <w:r w:rsidR="00094276">
        <w:rPr>
          <w:rFonts w:ascii="Times New Roman" w:hAnsi="Times New Roman" w:cs="Times New Roman"/>
          <w:sz w:val="28"/>
        </w:rPr>
        <w:t>, на различных сайтах</w:t>
      </w:r>
      <w:r>
        <w:rPr>
          <w:rFonts w:ascii="Times New Roman" w:hAnsi="Times New Roman" w:cs="Times New Roman"/>
          <w:sz w:val="28"/>
        </w:rPr>
        <w:t xml:space="preserve"> -</w:t>
      </w:r>
      <w:r w:rsidR="004B6EA3" w:rsidRPr="00B4273B">
        <w:rPr>
          <w:rFonts w:ascii="Times New Roman" w:hAnsi="Times New Roman" w:cs="Times New Roman"/>
          <w:sz w:val="28"/>
        </w:rPr>
        <w:t>makeout.by</w:t>
      </w:r>
      <w:r w:rsidR="004B6EA3">
        <w:rPr>
          <w:rFonts w:ascii="Times New Roman" w:hAnsi="Times New Roman" w:cs="Times New Roman"/>
          <w:sz w:val="28"/>
        </w:rPr>
        <w:t xml:space="preserve">, </w:t>
      </w:r>
      <w:r w:rsidR="004B6EA3" w:rsidRPr="00EE7A59">
        <w:rPr>
          <w:rFonts w:ascii="Times New Roman" w:hAnsi="Times New Roman" w:cs="Times New Roman"/>
          <w:sz w:val="28"/>
        </w:rPr>
        <w:t>citydog.by</w:t>
      </w:r>
      <w:r w:rsidR="004B6EA3">
        <w:rPr>
          <w:rFonts w:ascii="Times New Roman" w:hAnsi="Times New Roman" w:cs="Times New Roman"/>
          <w:sz w:val="28"/>
        </w:rPr>
        <w:t xml:space="preserve">, </w:t>
      </w:r>
      <w:r w:rsidR="004B6EA3" w:rsidRPr="00D50191">
        <w:rPr>
          <w:rFonts w:ascii="Times New Roman" w:hAnsi="Times New Roman" w:cs="Times New Roman"/>
          <w:sz w:val="28"/>
        </w:rPr>
        <w:t>dotyk.by</w:t>
      </w:r>
      <w:r w:rsidR="004B6EA3">
        <w:rPr>
          <w:rFonts w:ascii="Times New Roman" w:hAnsi="Times New Roman" w:cs="Times New Roman"/>
          <w:sz w:val="28"/>
        </w:rPr>
        <w:t xml:space="preserve">, </w:t>
      </w:r>
      <w:r w:rsidR="004B6EA3" w:rsidRPr="00C86F9C">
        <w:rPr>
          <w:rFonts w:ascii="Times New Roman" w:hAnsi="Times New Roman" w:cs="Times New Roman"/>
          <w:sz w:val="28"/>
        </w:rPr>
        <w:t>eclab.by</w:t>
      </w:r>
      <w:r w:rsidR="004B6EA3">
        <w:rPr>
          <w:rFonts w:ascii="Times New Roman" w:hAnsi="Times New Roman" w:cs="Times New Roman"/>
          <w:sz w:val="28"/>
        </w:rPr>
        <w:t xml:space="preserve"> и других</w:t>
      </w:r>
      <w:r w:rsidR="0009427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виде интервью и новостей публикуются материалы</w:t>
      </w:r>
      <w:r w:rsidR="00094276">
        <w:rPr>
          <w:rFonts w:ascii="Times New Roman" w:hAnsi="Times New Roman" w:cs="Times New Roman"/>
          <w:sz w:val="28"/>
        </w:rPr>
        <w:t>, г</w:t>
      </w:r>
      <w:r>
        <w:rPr>
          <w:rFonts w:ascii="Times New Roman" w:hAnsi="Times New Roman" w:cs="Times New Roman"/>
          <w:sz w:val="28"/>
        </w:rPr>
        <w:t>ероями которых являются лица не</w:t>
      </w:r>
      <w:r w:rsidR="00094276">
        <w:rPr>
          <w:rFonts w:ascii="Times New Roman" w:hAnsi="Times New Roman" w:cs="Times New Roman"/>
          <w:sz w:val="28"/>
        </w:rPr>
        <w:t>традиционной сексуальной ориентации. Данного рода материалы можно расценивать как информацию, влияющую на формирование мировоззрения насе</w:t>
      </w:r>
      <w:r>
        <w:rPr>
          <w:rFonts w:ascii="Times New Roman" w:hAnsi="Times New Roman" w:cs="Times New Roman"/>
          <w:sz w:val="28"/>
        </w:rPr>
        <w:t>ления нашей страны. Кроме этого</w:t>
      </w:r>
      <w:r w:rsidR="00094276">
        <w:rPr>
          <w:rFonts w:ascii="Times New Roman" w:hAnsi="Times New Roman" w:cs="Times New Roman"/>
          <w:sz w:val="28"/>
        </w:rPr>
        <w:t xml:space="preserve"> по всей стране постоянно проводится большое количество обучающих </w:t>
      </w:r>
      <w:r>
        <w:rPr>
          <w:rFonts w:ascii="Times New Roman" w:hAnsi="Times New Roman" w:cs="Times New Roman"/>
          <w:sz w:val="28"/>
        </w:rPr>
        <w:t>семинаров и других мероприятий,</w:t>
      </w:r>
      <w:r w:rsidR="00094276">
        <w:rPr>
          <w:rFonts w:ascii="Times New Roman" w:hAnsi="Times New Roman" w:cs="Times New Roman"/>
          <w:sz w:val="28"/>
        </w:rPr>
        <w:t xml:space="preserve"> целью ко</w:t>
      </w:r>
      <w:r w:rsidR="009D0966">
        <w:rPr>
          <w:rFonts w:ascii="Times New Roman" w:hAnsi="Times New Roman" w:cs="Times New Roman"/>
          <w:sz w:val="28"/>
        </w:rPr>
        <w:t>торых является вовлечение людей</w:t>
      </w:r>
      <w:r w:rsidR="00094276">
        <w:rPr>
          <w:rFonts w:ascii="Times New Roman" w:hAnsi="Times New Roman" w:cs="Times New Roman"/>
          <w:sz w:val="28"/>
        </w:rPr>
        <w:t>, в том числе несовершенноле</w:t>
      </w:r>
      <w:r>
        <w:rPr>
          <w:rFonts w:ascii="Times New Roman" w:hAnsi="Times New Roman" w:cs="Times New Roman"/>
          <w:sz w:val="28"/>
        </w:rPr>
        <w:t>тних, в тематику не</w:t>
      </w:r>
      <w:r w:rsidR="009D0966">
        <w:rPr>
          <w:rFonts w:ascii="Times New Roman" w:hAnsi="Times New Roman" w:cs="Times New Roman"/>
          <w:sz w:val="28"/>
        </w:rPr>
        <w:t>традиционных се</w:t>
      </w:r>
      <w:r w:rsidR="00094276">
        <w:rPr>
          <w:rFonts w:ascii="Times New Roman" w:hAnsi="Times New Roman" w:cs="Times New Roman"/>
          <w:sz w:val="28"/>
        </w:rPr>
        <w:t>ксуальных</w:t>
      </w:r>
      <w:r w:rsidR="009D0966">
        <w:rPr>
          <w:rFonts w:ascii="Times New Roman" w:hAnsi="Times New Roman" w:cs="Times New Roman"/>
          <w:sz w:val="28"/>
        </w:rPr>
        <w:t xml:space="preserve"> отношений. Так, </w:t>
      </w:r>
      <w:r w:rsidR="00094276">
        <w:rPr>
          <w:rFonts w:ascii="Times New Roman" w:hAnsi="Times New Roman" w:cs="Times New Roman"/>
          <w:sz w:val="28"/>
        </w:rPr>
        <w:t>нач</w:t>
      </w:r>
      <w:r w:rsidR="009D0966">
        <w:rPr>
          <w:rFonts w:ascii="Times New Roman" w:hAnsi="Times New Roman" w:cs="Times New Roman"/>
          <w:sz w:val="28"/>
        </w:rPr>
        <w:t xml:space="preserve">ало апреля этого года </w:t>
      </w:r>
      <w:r>
        <w:rPr>
          <w:rFonts w:ascii="Times New Roman" w:hAnsi="Times New Roman" w:cs="Times New Roman"/>
          <w:sz w:val="28"/>
        </w:rPr>
        <w:t>отметилось рекламой в вышеупомянутых СМИ</w:t>
      </w:r>
      <w:r w:rsidR="00094276">
        <w:rPr>
          <w:rFonts w:ascii="Times New Roman" w:hAnsi="Times New Roman" w:cs="Times New Roman"/>
          <w:sz w:val="28"/>
        </w:rPr>
        <w:t xml:space="preserve"> 4-го международного фестиваля </w:t>
      </w:r>
      <w:proofErr w:type="spellStart"/>
      <w:r w:rsidR="00094276">
        <w:rPr>
          <w:rFonts w:ascii="Times New Roman" w:hAnsi="Times New Roman" w:cs="Times New Roman"/>
          <w:sz w:val="28"/>
        </w:rPr>
        <w:t>квир</w:t>
      </w:r>
      <w:proofErr w:type="spellEnd"/>
      <w:r w:rsidR="00094276">
        <w:rPr>
          <w:rFonts w:ascii="Times New Roman" w:hAnsi="Times New Roman" w:cs="Times New Roman"/>
          <w:sz w:val="28"/>
        </w:rPr>
        <w:t xml:space="preserve">-истории </w:t>
      </w:r>
      <w:r w:rsidR="00094276">
        <w:rPr>
          <w:rFonts w:ascii="Times New Roman" w:hAnsi="Times New Roman" w:cs="Times New Roman"/>
          <w:sz w:val="28"/>
          <w:lang w:val="en-US"/>
        </w:rPr>
        <w:t>DOTYK</w:t>
      </w:r>
      <w:r w:rsidR="009D0966">
        <w:rPr>
          <w:rFonts w:ascii="Times New Roman" w:hAnsi="Times New Roman" w:cs="Times New Roman"/>
          <w:sz w:val="28"/>
        </w:rPr>
        <w:t>, который поддерживался посольством Швеции и прошёл</w:t>
      </w:r>
      <w:r w:rsidR="00094276">
        <w:rPr>
          <w:rFonts w:ascii="Times New Roman" w:hAnsi="Times New Roman" w:cs="Times New Roman"/>
          <w:sz w:val="28"/>
        </w:rPr>
        <w:t xml:space="preserve"> в Минске 6, 7 и 8 апреля</w:t>
      </w:r>
      <w:r w:rsidR="004B6EA3">
        <w:rPr>
          <w:rFonts w:ascii="Times New Roman" w:hAnsi="Times New Roman" w:cs="Times New Roman"/>
          <w:sz w:val="28"/>
        </w:rPr>
        <w:t xml:space="preserve"> в дни святого для подавляющего большинства белорусов праздника – Пасхи</w:t>
      </w:r>
      <w:r w:rsidR="00094276">
        <w:rPr>
          <w:rFonts w:ascii="Times New Roman" w:hAnsi="Times New Roman" w:cs="Times New Roman"/>
          <w:sz w:val="28"/>
        </w:rPr>
        <w:t xml:space="preserve">. Основной темой данного мероприятия </w:t>
      </w:r>
      <w:r w:rsidR="004B6EA3">
        <w:rPr>
          <w:rFonts w:ascii="Times New Roman" w:hAnsi="Times New Roman" w:cs="Times New Roman"/>
          <w:sz w:val="28"/>
        </w:rPr>
        <w:t xml:space="preserve">была </w:t>
      </w:r>
      <w:r w:rsidR="00094276">
        <w:rPr>
          <w:rFonts w:ascii="Times New Roman" w:hAnsi="Times New Roman" w:cs="Times New Roman"/>
          <w:sz w:val="28"/>
        </w:rPr>
        <w:t xml:space="preserve">объявлена история ЛГБТ </w:t>
      </w:r>
      <w:r w:rsidR="00580D62">
        <w:rPr>
          <w:rFonts w:ascii="Times New Roman" w:hAnsi="Times New Roman" w:cs="Times New Roman"/>
          <w:sz w:val="28"/>
        </w:rPr>
        <w:t>(аббревиатура от: л</w:t>
      </w:r>
      <w:r w:rsidR="009D0966">
        <w:rPr>
          <w:rFonts w:ascii="Times New Roman" w:hAnsi="Times New Roman" w:cs="Times New Roman"/>
          <w:sz w:val="28"/>
        </w:rPr>
        <w:t>есбиянки</w:t>
      </w:r>
      <w:r w:rsidR="00580D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80D62">
        <w:rPr>
          <w:rFonts w:ascii="Times New Roman" w:hAnsi="Times New Roman" w:cs="Times New Roman"/>
          <w:sz w:val="28"/>
        </w:rPr>
        <w:t>геи</w:t>
      </w:r>
      <w:proofErr w:type="spellEnd"/>
      <w:r w:rsidR="00580D62">
        <w:rPr>
          <w:rFonts w:ascii="Times New Roman" w:hAnsi="Times New Roman" w:cs="Times New Roman"/>
          <w:sz w:val="28"/>
        </w:rPr>
        <w:t>, бисексуалы и т</w:t>
      </w:r>
      <w:r>
        <w:rPr>
          <w:rFonts w:ascii="Times New Roman" w:hAnsi="Times New Roman" w:cs="Times New Roman"/>
          <w:sz w:val="28"/>
        </w:rPr>
        <w:t>ранссексуалы</w:t>
      </w:r>
      <w:r w:rsidR="009D0966">
        <w:rPr>
          <w:rFonts w:ascii="Times New Roman" w:hAnsi="Times New Roman" w:cs="Times New Roman"/>
          <w:sz w:val="28"/>
        </w:rPr>
        <w:t xml:space="preserve">) </w:t>
      </w:r>
      <w:r w:rsidR="00094276">
        <w:rPr>
          <w:rFonts w:ascii="Times New Roman" w:hAnsi="Times New Roman" w:cs="Times New Roman"/>
          <w:sz w:val="28"/>
        </w:rPr>
        <w:t xml:space="preserve">в СССР и постсоветском пространстве. </w:t>
      </w:r>
      <w:r w:rsidR="004B6EA3">
        <w:rPr>
          <w:rFonts w:ascii="Times New Roman" w:hAnsi="Times New Roman" w:cs="Times New Roman"/>
          <w:sz w:val="28"/>
        </w:rPr>
        <w:t>При этом надо отмети</w:t>
      </w:r>
      <w:r w:rsidR="00094276">
        <w:rPr>
          <w:rFonts w:ascii="Times New Roman" w:hAnsi="Times New Roman" w:cs="Times New Roman"/>
          <w:sz w:val="28"/>
        </w:rPr>
        <w:t>ть</w:t>
      </w:r>
      <w:r w:rsidR="004B6EA3">
        <w:rPr>
          <w:rFonts w:ascii="Times New Roman" w:hAnsi="Times New Roman" w:cs="Times New Roman"/>
          <w:sz w:val="28"/>
        </w:rPr>
        <w:t>,</w:t>
      </w:r>
      <w:r w:rsidR="00094276">
        <w:rPr>
          <w:rFonts w:ascii="Times New Roman" w:hAnsi="Times New Roman" w:cs="Times New Roman"/>
          <w:sz w:val="28"/>
        </w:rPr>
        <w:t xml:space="preserve"> что </w:t>
      </w:r>
      <w:proofErr w:type="spellStart"/>
      <w:r w:rsidR="00094276">
        <w:rPr>
          <w:rFonts w:ascii="Times New Roman" w:hAnsi="Times New Roman" w:cs="Times New Roman"/>
          <w:sz w:val="28"/>
        </w:rPr>
        <w:t>квир</w:t>
      </w:r>
      <w:proofErr w:type="spellEnd"/>
      <w:r w:rsidR="00094276">
        <w:rPr>
          <w:rFonts w:ascii="Times New Roman" w:hAnsi="Times New Roman" w:cs="Times New Roman"/>
          <w:sz w:val="28"/>
        </w:rPr>
        <w:t>-теория выходит за рамки</w:t>
      </w:r>
      <w:r>
        <w:rPr>
          <w:rFonts w:ascii="Times New Roman" w:hAnsi="Times New Roman" w:cs="Times New Roman"/>
          <w:sz w:val="28"/>
        </w:rPr>
        <w:t xml:space="preserve"> ЛГБТ-</w:t>
      </w:r>
      <w:r w:rsidR="004B6EA3">
        <w:rPr>
          <w:rFonts w:ascii="Times New Roman" w:hAnsi="Times New Roman" w:cs="Times New Roman"/>
          <w:sz w:val="28"/>
        </w:rPr>
        <w:t>сообщества</w:t>
      </w:r>
      <w:r w:rsidR="00094276">
        <w:rPr>
          <w:rFonts w:ascii="Times New Roman" w:hAnsi="Times New Roman" w:cs="Times New Roman"/>
          <w:sz w:val="28"/>
        </w:rPr>
        <w:t>, это «всё что не вписывается в общественную норму, в узаконенный трафарет, в господствующую в данный момент социальную систему»</w:t>
      </w:r>
      <w:r w:rsidR="000942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(</w:t>
      </w:r>
      <w:bookmarkStart w:id="0" w:name="_GoBack"/>
      <w:bookmarkEnd w:id="0"/>
      <w:r w:rsidR="000942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Дэвид </w:t>
      </w:r>
      <w:proofErr w:type="spellStart"/>
      <w:r w:rsidR="00094276">
        <w:rPr>
          <w:rFonts w:ascii="Arial" w:hAnsi="Arial" w:cs="Arial"/>
          <w:color w:val="222222"/>
          <w:sz w:val="21"/>
          <w:szCs w:val="21"/>
          <w:shd w:val="clear" w:color="auto" w:fill="FFFFFF"/>
        </w:rPr>
        <w:t>Хэлперин</w:t>
      </w:r>
      <w:proofErr w:type="spellEnd"/>
      <w:r w:rsidR="00094276">
        <w:rPr>
          <w:rFonts w:ascii="Arial" w:hAnsi="Arial" w:cs="Arial"/>
          <w:color w:val="222222"/>
          <w:sz w:val="21"/>
          <w:szCs w:val="21"/>
          <w:shd w:val="clear" w:color="auto" w:fill="FFFFFF"/>
        </w:rPr>
        <w:t>, Массачусетский технологический университет)</w:t>
      </w:r>
      <w:r w:rsidR="004B6EA3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B6EA3" w:rsidRPr="004B6EA3" w:rsidRDefault="004B6EA3" w:rsidP="004B6EA3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Чуть позже, 21-22 апреля, на базе научно-технологического парка БНТУ «Политехник» прошел форум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Сакав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котором, помимо прочего</w:t>
      </w:r>
      <w:r w:rsidR="006A26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состоялось мероприятие «Идентичность и право», где презентовался опыт работы ЛГБТК+ организаций. На данном </w:t>
      </w:r>
      <w:r w:rsidR="006A2649">
        <w:rPr>
          <w:rFonts w:ascii="Times New Roman" w:hAnsi="Times New Roman" w:cs="Times New Roman"/>
          <w:sz w:val="28"/>
          <w:szCs w:val="28"/>
        </w:rPr>
        <w:t>форуме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присутствовали приведённые ту</w:t>
      </w:r>
      <w:r w:rsidR="006A2649">
        <w:rPr>
          <w:rFonts w:ascii="Times New Roman" w:hAnsi="Times New Roman" w:cs="Times New Roman"/>
          <w:sz w:val="28"/>
          <w:szCs w:val="28"/>
        </w:rPr>
        <w:t>да несовершеннолетние учащиеся м</w:t>
      </w:r>
      <w:r>
        <w:rPr>
          <w:rFonts w:ascii="Times New Roman" w:hAnsi="Times New Roman" w:cs="Times New Roman"/>
          <w:sz w:val="28"/>
          <w:szCs w:val="28"/>
        </w:rPr>
        <w:t xml:space="preserve">инских школ. </w:t>
      </w:r>
    </w:p>
    <w:p w:rsidR="004B6EA3" w:rsidRDefault="004B6EA3" w:rsidP="004B6E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Символика ЛГ</w:t>
      </w:r>
      <w:r w:rsidR="006A2649">
        <w:rPr>
          <w:rFonts w:ascii="Times New Roman" w:hAnsi="Times New Roman" w:cs="Times New Roman"/>
          <w:sz w:val="28"/>
          <w:szCs w:val="28"/>
        </w:rPr>
        <w:t>БТ в виде радужного флага часто</w:t>
      </w:r>
      <w:r>
        <w:rPr>
          <w:rFonts w:ascii="Times New Roman" w:hAnsi="Times New Roman" w:cs="Times New Roman"/>
          <w:sz w:val="28"/>
          <w:szCs w:val="28"/>
        </w:rPr>
        <w:t xml:space="preserve"> открыто присутствует на массовых мероприятиях</w:t>
      </w:r>
      <w:r w:rsidR="006A26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организуемых оппозицией, затем попадая в фоторепортажи различных СМИ. Кроме того, с недавнего времен</w:t>
      </w:r>
      <w:r w:rsidR="006A26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такого рода агитация стала применяться</w:t>
      </w:r>
      <w:r w:rsidR="006A2649">
        <w:rPr>
          <w:rFonts w:ascii="Times New Roman" w:hAnsi="Times New Roman" w:cs="Times New Roman"/>
          <w:sz w:val="28"/>
          <w:szCs w:val="28"/>
        </w:rPr>
        <w:t xml:space="preserve"> посольствами других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Беларусь. </w:t>
      </w:r>
    </w:p>
    <w:p w:rsidR="004B6EA3" w:rsidRPr="004B6EA3" w:rsidRDefault="004B6EA3" w:rsidP="004B6E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276" w:rsidRDefault="004B6EA3" w:rsidP="004B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Уважаемый Александр Григорьевич, в связи с тем,</w:t>
      </w:r>
      <w:r w:rsidR="00094276">
        <w:rPr>
          <w:rFonts w:ascii="Times New Roman" w:hAnsi="Times New Roman" w:cs="Times New Roman"/>
          <w:sz w:val="28"/>
        </w:rPr>
        <w:t xml:space="preserve"> что подрастающее покол</w:t>
      </w:r>
      <w:r w:rsidR="006A2649">
        <w:rPr>
          <w:rFonts w:ascii="Times New Roman" w:hAnsi="Times New Roman" w:cs="Times New Roman"/>
          <w:sz w:val="28"/>
        </w:rPr>
        <w:t>ение является наиболее уязвимой для информационных атак</w:t>
      </w:r>
      <w:r w:rsidR="00094276">
        <w:rPr>
          <w:rFonts w:ascii="Times New Roman" w:hAnsi="Times New Roman" w:cs="Times New Roman"/>
          <w:sz w:val="28"/>
        </w:rPr>
        <w:t xml:space="preserve"> частью белорусского общества, просим В</w:t>
      </w:r>
      <w:r>
        <w:rPr>
          <w:rFonts w:ascii="Times New Roman" w:hAnsi="Times New Roman" w:cs="Times New Roman"/>
          <w:sz w:val="28"/>
        </w:rPr>
        <w:t>ас рассмотреть вопрос принятия</w:t>
      </w:r>
      <w:r w:rsidR="00094276">
        <w:rPr>
          <w:rFonts w:ascii="Times New Roman" w:hAnsi="Times New Roman" w:cs="Times New Roman"/>
          <w:sz w:val="28"/>
        </w:rPr>
        <w:t xml:space="preserve"> закона о запрете пропаганды гомосексуализма </w:t>
      </w:r>
      <w:r>
        <w:rPr>
          <w:rFonts w:ascii="Times New Roman" w:hAnsi="Times New Roman" w:cs="Times New Roman"/>
          <w:sz w:val="28"/>
        </w:rPr>
        <w:t>и иных форм нетради</w:t>
      </w:r>
      <w:r w:rsidR="006A2649">
        <w:rPr>
          <w:rFonts w:ascii="Times New Roman" w:hAnsi="Times New Roman" w:cs="Times New Roman"/>
          <w:sz w:val="28"/>
        </w:rPr>
        <w:t>ционного сексуального поведения</w:t>
      </w:r>
      <w:r w:rsidR="001B7E37" w:rsidRPr="001B7E37">
        <w:rPr>
          <w:rFonts w:ascii="Times New Roman" w:hAnsi="Times New Roman" w:cs="Times New Roman"/>
          <w:sz w:val="28"/>
        </w:rPr>
        <w:t xml:space="preserve"> </w:t>
      </w:r>
      <w:r w:rsidR="00094276">
        <w:rPr>
          <w:rFonts w:ascii="Times New Roman" w:hAnsi="Times New Roman" w:cs="Times New Roman"/>
          <w:sz w:val="28"/>
        </w:rPr>
        <w:t>среди несовершеннолетних.</w:t>
      </w:r>
    </w:p>
    <w:p w:rsidR="007B092F" w:rsidRDefault="004B6EA3" w:rsidP="004B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Мы считаем, что такой запрет не может являться ущемлением чьих-то прав и свобод</w:t>
      </w:r>
      <w:r w:rsidR="006A2649">
        <w:rPr>
          <w:rFonts w:ascii="Times New Roman" w:hAnsi="Times New Roman" w:cs="Times New Roman"/>
          <w:sz w:val="28"/>
        </w:rPr>
        <w:t>, так как не ограничивает ни</w:t>
      </w:r>
      <w:r>
        <w:rPr>
          <w:rFonts w:ascii="Times New Roman" w:hAnsi="Times New Roman" w:cs="Times New Roman"/>
          <w:sz w:val="28"/>
        </w:rPr>
        <w:t>кого в его личной жизни, а нап</w:t>
      </w:r>
      <w:r w:rsidR="006A2649">
        <w:rPr>
          <w:rFonts w:ascii="Times New Roman" w:hAnsi="Times New Roman" w:cs="Times New Roman"/>
          <w:sz w:val="28"/>
        </w:rPr>
        <w:t>ротив, защищает право родителей</w:t>
      </w:r>
      <w:r>
        <w:rPr>
          <w:rFonts w:ascii="Times New Roman" w:hAnsi="Times New Roman" w:cs="Times New Roman"/>
          <w:sz w:val="28"/>
        </w:rPr>
        <w:t xml:space="preserve"> на воспитание собственных детей в здоровой и безопасной атмосфере.  </w:t>
      </w: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390D1E" w:rsidRDefault="00390D1E" w:rsidP="004B6EA3">
      <w:pPr>
        <w:jc w:val="both"/>
        <w:rPr>
          <w:rFonts w:ascii="Times New Roman" w:hAnsi="Times New Roman" w:cs="Times New Roman"/>
          <w:sz w:val="28"/>
        </w:rPr>
      </w:pPr>
    </w:p>
    <w:p w:rsidR="00580D62" w:rsidRDefault="00580D62" w:rsidP="00580D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Обращение граждан к Президенту Республики Беларусь с просьбой рассмотреть вопрос принятия закона о запрете пропаганды гомосексуализма и иных форм нетрадиционного сексуального поведения среди несовершеннолетних.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имя, отчество,  адрес проживания</w:t>
            </w: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0D62" w:rsidTr="00580D62">
        <w:tc>
          <w:tcPr>
            <w:tcW w:w="53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4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580D62" w:rsidRDefault="00580D62" w:rsidP="00580D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6EA3" w:rsidRPr="004B6EA3" w:rsidRDefault="004B6EA3" w:rsidP="004B6EA3">
      <w:pPr>
        <w:jc w:val="both"/>
        <w:rPr>
          <w:rFonts w:ascii="Times New Roman" w:hAnsi="Times New Roman" w:cs="Times New Roman"/>
          <w:sz w:val="28"/>
        </w:rPr>
      </w:pPr>
    </w:p>
    <w:sectPr w:rsidR="004B6EA3" w:rsidRPr="004B6EA3" w:rsidSect="004F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76"/>
    <w:rsid w:val="00094276"/>
    <w:rsid w:val="001B7E37"/>
    <w:rsid w:val="001F4ADA"/>
    <w:rsid w:val="00214F32"/>
    <w:rsid w:val="00390D1E"/>
    <w:rsid w:val="003D0E03"/>
    <w:rsid w:val="004B6EA3"/>
    <w:rsid w:val="004F6202"/>
    <w:rsid w:val="00580D62"/>
    <w:rsid w:val="00662444"/>
    <w:rsid w:val="006A2649"/>
    <w:rsid w:val="009D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103AE-0D71-4E01-88DA-45BD320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</cp:revision>
  <cp:lastPrinted>2018-06-02T11:12:00Z</cp:lastPrinted>
  <dcterms:created xsi:type="dcterms:W3CDTF">2018-06-30T13:02:00Z</dcterms:created>
  <dcterms:modified xsi:type="dcterms:W3CDTF">2018-06-30T13:02:00Z</dcterms:modified>
</cp:coreProperties>
</file>